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889"/>
        <w:gridCol w:w="4678"/>
      </w:tblGrid>
      <w:tr w:rsidR="009C6805" w:rsidRPr="002A5F86" w:rsidTr="002A5F86">
        <w:tc>
          <w:tcPr>
            <w:tcW w:w="9889" w:type="dxa"/>
          </w:tcPr>
          <w:p w:rsidR="009C6805" w:rsidRPr="002A5F86" w:rsidRDefault="009C6805" w:rsidP="002A5F8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9C6805" w:rsidRPr="002A5F86" w:rsidRDefault="009C6805" w:rsidP="002A5F8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F86">
              <w:rPr>
                <w:rFonts w:ascii="Times New Roman" w:hAnsi="Times New Roman"/>
                <w:sz w:val="28"/>
                <w:szCs w:val="28"/>
                <w:lang w:val="uk-UA"/>
              </w:rPr>
              <w:t>Додаток 4</w:t>
            </w:r>
          </w:p>
          <w:p w:rsidR="009C6805" w:rsidRPr="002A5F86" w:rsidRDefault="009C6805" w:rsidP="002A5F8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F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Інструкції з підготовки </w:t>
            </w:r>
          </w:p>
          <w:p w:rsidR="009C6805" w:rsidRPr="002A5F86" w:rsidRDefault="009C6805" w:rsidP="002A5F8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F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пропозицій до прогнозу </w:t>
            </w:r>
          </w:p>
          <w:p w:rsidR="009C6805" w:rsidRPr="002A5F86" w:rsidRDefault="009C6805" w:rsidP="002A5F8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F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районного бюджету </w:t>
            </w:r>
          </w:p>
          <w:p w:rsidR="009C6805" w:rsidRPr="002A5F86" w:rsidRDefault="009C6805" w:rsidP="002A5F8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F86">
              <w:rPr>
                <w:rFonts w:ascii="Times New Roman" w:hAnsi="Times New Roman"/>
                <w:sz w:val="28"/>
                <w:szCs w:val="28"/>
                <w:lang w:val="uk-UA"/>
              </w:rPr>
              <w:t>Корюківського району</w:t>
            </w:r>
          </w:p>
          <w:p w:rsidR="009C6805" w:rsidRPr="002A5F86" w:rsidRDefault="009C6805" w:rsidP="002A5F86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F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(пункт 3 розділу І) </w:t>
            </w:r>
          </w:p>
        </w:tc>
      </w:tr>
    </w:tbl>
    <w:p w:rsidR="009C6805" w:rsidRPr="00D21586" w:rsidRDefault="009C6805" w:rsidP="00EF1B33">
      <w:pPr>
        <w:spacing w:after="0" w:line="240" w:lineRule="atLeast"/>
        <w:ind w:firstLine="7230"/>
        <w:rPr>
          <w:rFonts w:ascii="Times New Roman" w:hAnsi="Times New Roman"/>
          <w:sz w:val="28"/>
          <w:szCs w:val="28"/>
          <w:lang w:val="uk-UA"/>
        </w:rPr>
      </w:pPr>
    </w:p>
    <w:p w:rsidR="009C6805" w:rsidRPr="00D21586" w:rsidRDefault="009C6805" w:rsidP="00533C8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1586">
        <w:rPr>
          <w:rFonts w:ascii="Times New Roman" w:hAnsi="Times New Roman"/>
          <w:b/>
          <w:sz w:val="28"/>
          <w:szCs w:val="28"/>
          <w:lang w:val="uk-UA"/>
        </w:rPr>
        <w:t xml:space="preserve">ПРОПОЗИЦІЯ ДО ПРОГНОЗУ </w:t>
      </w:r>
      <w:r>
        <w:rPr>
          <w:rFonts w:ascii="Times New Roman" w:hAnsi="Times New Roman"/>
          <w:b/>
          <w:sz w:val="28"/>
          <w:szCs w:val="28"/>
          <w:lang w:val="uk-UA"/>
        </w:rPr>
        <w:t>РАЙОННОГО</w:t>
      </w:r>
      <w:r w:rsidRPr="00D21586">
        <w:rPr>
          <w:rFonts w:ascii="Times New Roman" w:hAnsi="Times New Roman"/>
          <w:b/>
          <w:sz w:val="28"/>
          <w:szCs w:val="28"/>
          <w:lang w:val="uk-UA"/>
        </w:rPr>
        <w:t xml:space="preserve"> БЮДЖЕТУ НА 20__ - 20__ РОКИ додаткова (Форма ПП-3)</w:t>
      </w:r>
    </w:p>
    <w:p w:rsidR="009C6805" w:rsidRPr="00D21586" w:rsidRDefault="009C6805" w:rsidP="00533C8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4965" w:type="pct"/>
        <w:tblLook w:val="00A0"/>
      </w:tblPr>
      <w:tblGrid>
        <w:gridCol w:w="558"/>
        <w:gridCol w:w="7364"/>
        <w:gridCol w:w="3259"/>
        <w:gridCol w:w="1885"/>
        <w:gridCol w:w="1616"/>
      </w:tblGrid>
      <w:tr w:rsidR="009C6805" w:rsidRPr="002A5F86" w:rsidTr="002A5F86">
        <w:trPr>
          <w:trHeight w:val="1281"/>
        </w:trPr>
        <w:tc>
          <w:tcPr>
            <w:tcW w:w="192" w:type="pct"/>
          </w:tcPr>
          <w:p w:rsidR="009C6805" w:rsidRPr="002A5F86" w:rsidRDefault="009C6805" w:rsidP="002A5F86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5F86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510" w:type="pct"/>
          </w:tcPr>
          <w:p w:rsidR="009C6805" w:rsidRPr="002A5F86" w:rsidRDefault="009C6805" w:rsidP="002A5F86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u w:val="single"/>
                <w:lang w:val="uk-UA"/>
              </w:rPr>
            </w:pPr>
            <w:r w:rsidRPr="002A5F86">
              <w:rPr>
                <w:rFonts w:ascii="Times New Roman" w:hAnsi="Times New Roman"/>
                <w:u w:val="single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9C6805" w:rsidRPr="002A5F86" w:rsidRDefault="009C6805" w:rsidP="002A5F86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1102" w:type="pct"/>
          </w:tcPr>
          <w:p w:rsidR="009C6805" w:rsidRPr="002A5F86" w:rsidRDefault="009C6805" w:rsidP="002A5F86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u w:val="single"/>
                <w:lang w:val="uk-UA"/>
              </w:rPr>
            </w:pPr>
            <w:r w:rsidRPr="002A5F86">
              <w:rPr>
                <w:rFonts w:ascii="Times New Roman" w:hAnsi="Times New Roman"/>
                <w:u w:val="single"/>
                <w:lang w:val="uk-UA"/>
              </w:rPr>
              <w:t>                                                       </w:t>
            </w:r>
          </w:p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644" w:type="pct"/>
          </w:tcPr>
          <w:p w:rsidR="009C6805" w:rsidRPr="002A5F86" w:rsidRDefault="009C6805" w:rsidP="002A5F86">
            <w:pPr>
              <w:pStyle w:val="ListParagraph"/>
              <w:spacing w:after="0" w:line="240" w:lineRule="atLeast"/>
              <w:ind w:left="0" w:firstLine="318"/>
              <w:rPr>
                <w:rFonts w:ascii="Times New Roman" w:hAnsi="Times New Roman"/>
                <w:u w:val="single"/>
                <w:lang w:val="uk-UA"/>
              </w:rPr>
            </w:pPr>
            <w:r w:rsidRPr="002A5F86">
              <w:rPr>
                <w:rFonts w:ascii="Times New Roman" w:hAnsi="Times New Roman"/>
                <w:u w:val="single"/>
                <w:lang w:val="uk-UA"/>
              </w:rPr>
              <w:t>                  </w:t>
            </w:r>
          </w:p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>(код за ЄДРПОУ)</w:t>
            </w:r>
          </w:p>
        </w:tc>
        <w:tc>
          <w:tcPr>
            <w:tcW w:w="552" w:type="pct"/>
          </w:tcPr>
          <w:p w:rsidR="009C6805" w:rsidRPr="002A5F86" w:rsidRDefault="009C6805" w:rsidP="002A5F86">
            <w:pPr>
              <w:pStyle w:val="ListParagraph"/>
              <w:spacing w:after="0" w:line="240" w:lineRule="atLeast"/>
              <w:ind w:left="177"/>
              <w:rPr>
                <w:rFonts w:ascii="Times New Roman" w:hAnsi="Times New Roman"/>
                <w:u w:val="single"/>
                <w:lang w:val="uk-UA"/>
              </w:rPr>
            </w:pPr>
            <w:r w:rsidRPr="002A5F86">
              <w:rPr>
                <w:rFonts w:ascii="Times New Roman" w:hAnsi="Times New Roman"/>
                <w:u w:val="single"/>
                <w:lang w:val="uk-UA"/>
              </w:rPr>
              <w:t>                   </w:t>
            </w:r>
          </w:p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>(код бюджету)</w:t>
            </w:r>
          </w:p>
        </w:tc>
      </w:tr>
      <w:tr w:rsidR="009C6805" w:rsidRPr="002A5F86" w:rsidTr="002A5F86">
        <w:trPr>
          <w:trHeight w:val="1281"/>
        </w:trPr>
        <w:tc>
          <w:tcPr>
            <w:tcW w:w="192" w:type="pct"/>
          </w:tcPr>
          <w:p w:rsidR="009C6805" w:rsidRPr="002A5F86" w:rsidRDefault="009C6805" w:rsidP="002A5F86">
            <w:pPr>
              <w:spacing w:after="0" w:line="240" w:lineRule="atLeast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A5F86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510" w:type="pct"/>
          </w:tcPr>
          <w:p w:rsidR="009C6805" w:rsidRPr="002A5F86" w:rsidRDefault="009C6805" w:rsidP="002A5F86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u w:val="single"/>
                <w:lang w:val="uk-UA"/>
              </w:rPr>
            </w:pPr>
            <w:r w:rsidRPr="002A5F86">
              <w:rPr>
                <w:rFonts w:ascii="Times New Roman" w:hAnsi="Times New Roman"/>
                <w:u w:val="single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9C6805" w:rsidRPr="002A5F86" w:rsidRDefault="009C6805" w:rsidP="002A5F86">
            <w:pPr>
              <w:pStyle w:val="ListParagraph"/>
              <w:spacing w:after="0" w:line="240" w:lineRule="atLeast"/>
              <w:ind w:left="4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  <w:tc>
          <w:tcPr>
            <w:tcW w:w="1102" w:type="pct"/>
          </w:tcPr>
          <w:p w:rsidR="009C6805" w:rsidRPr="002A5F86" w:rsidRDefault="009C6805" w:rsidP="002A5F86">
            <w:pPr>
              <w:pStyle w:val="ListParagraph"/>
              <w:spacing w:after="0" w:line="240" w:lineRule="atLeast"/>
              <w:ind w:left="17"/>
              <w:rPr>
                <w:rFonts w:ascii="Times New Roman" w:hAnsi="Times New Roman"/>
                <w:u w:val="single"/>
                <w:lang w:val="uk-UA"/>
              </w:rPr>
            </w:pPr>
            <w:r w:rsidRPr="002A5F86">
              <w:rPr>
                <w:rFonts w:ascii="Times New Roman" w:hAnsi="Times New Roman"/>
                <w:u w:val="single"/>
                <w:lang w:val="uk-UA"/>
              </w:rPr>
              <w:t>                                                       </w:t>
            </w:r>
          </w:p>
          <w:p w:rsidR="009C6805" w:rsidRPr="002A5F86" w:rsidRDefault="009C6805" w:rsidP="002A5F86">
            <w:pPr>
              <w:pStyle w:val="ListParagraph"/>
              <w:spacing w:after="0" w:line="240" w:lineRule="atLeast"/>
              <w:ind w:left="17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</w:pP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644" w:type="pct"/>
          </w:tcPr>
          <w:p w:rsidR="009C6805" w:rsidRPr="002A5F86" w:rsidRDefault="009C6805" w:rsidP="002A5F86">
            <w:pPr>
              <w:pStyle w:val="ListParagraph"/>
              <w:spacing w:after="0" w:line="240" w:lineRule="atLeast"/>
              <w:ind w:left="0" w:firstLine="318"/>
              <w:rPr>
                <w:rFonts w:ascii="Times New Roman" w:hAnsi="Times New Roman"/>
                <w:u w:val="single"/>
                <w:lang w:val="uk-UA"/>
              </w:rPr>
            </w:pPr>
            <w:r w:rsidRPr="002A5F86">
              <w:rPr>
                <w:rFonts w:ascii="Times New Roman" w:hAnsi="Times New Roman"/>
                <w:u w:val="single"/>
                <w:lang w:val="uk-UA"/>
              </w:rPr>
              <w:t>                    </w:t>
            </w:r>
          </w:p>
          <w:p w:rsidR="009C6805" w:rsidRPr="002A5F86" w:rsidRDefault="009C6805" w:rsidP="002A5F86">
            <w:pPr>
              <w:spacing w:after="0" w:line="24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>(код за ЄДРПОУ)</w:t>
            </w:r>
          </w:p>
        </w:tc>
        <w:tc>
          <w:tcPr>
            <w:tcW w:w="552" w:type="pct"/>
          </w:tcPr>
          <w:p w:rsidR="009C6805" w:rsidRPr="002A5F86" w:rsidRDefault="009C6805" w:rsidP="002A5F86">
            <w:pPr>
              <w:spacing w:after="0" w:line="240" w:lineRule="atLeast"/>
              <w:contextualSpacing/>
              <w:rPr>
                <w:rFonts w:ascii="Times New Roman" w:hAnsi="Times New Roman"/>
                <w:lang w:val="uk-UA"/>
              </w:rPr>
            </w:pPr>
          </w:p>
        </w:tc>
      </w:tr>
    </w:tbl>
    <w:p w:rsidR="009C6805" w:rsidRPr="00D21586" w:rsidRDefault="009C6805" w:rsidP="00657001">
      <w:pPr>
        <w:spacing w:after="0" w:line="240" w:lineRule="atLeast"/>
        <w:contextualSpacing/>
        <w:rPr>
          <w:rFonts w:ascii="Times New Roman" w:hAnsi="Times New Roman"/>
          <w:lang w:val="uk-UA"/>
        </w:rPr>
      </w:pPr>
      <w:r w:rsidRPr="00D21586">
        <w:rPr>
          <w:rFonts w:ascii="Times New Roman" w:hAnsi="Times New Roman"/>
          <w:sz w:val="26"/>
          <w:szCs w:val="26"/>
          <w:lang w:val="uk-UA"/>
        </w:rPr>
        <w:t>3. Додаткові видатки/надання кредитів загального фонду на 20__ - 20__ роки за бюджетними програмами:</w:t>
      </w:r>
    </w:p>
    <w:p w:rsidR="009C6805" w:rsidRPr="00D21586" w:rsidRDefault="009C6805" w:rsidP="00353CF7">
      <w:pPr>
        <w:spacing w:after="0" w:line="240" w:lineRule="atLeast"/>
        <w:ind w:firstLine="14034"/>
        <w:contextualSpacing/>
        <w:rPr>
          <w:rFonts w:ascii="Times New Roman" w:hAnsi="Times New Roman"/>
          <w:lang w:val="uk-UA"/>
        </w:rPr>
      </w:pPr>
      <w:r w:rsidRPr="00D21586">
        <w:rPr>
          <w:rFonts w:ascii="Times New Roman" w:hAnsi="Times New Roman"/>
          <w:lang w:val="uk-UA"/>
        </w:rPr>
        <w:t>(грн.)</w:t>
      </w:r>
    </w:p>
    <w:tbl>
      <w:tblPr>
        <w:tblW w:w="47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1"/>
        <w:gridCol w:w="217"/>
        <w:gridCol w:w="1406"/>
        <w:gridCol w:w="457"/>
        <w:gridCol w:w="763"/>
        <w:gridCol w:w="337"/>
        <w:gridCol w:w="1860"/>
        <w:gridCol w:w="210"/>
        <w:gridCol w:w="842"/>
        <w:gridCol w:w="1173"/>
        <w:gridCol w:w="1192"/>
        <w:gridCol w:w="224"/>
        <w:gridCol w:w="1027"/>
        <w:gridCol w:w="213"/>
        <w:gridCol w:w="1038"/>
        <w:gridCol w:w="909"/>
      </w:tblGrid>
      <w:tr w:rsidR="009C6805" w:rsidRPr="002A5F86" w:rsidTr="00544582">
        <w:trPr>
          <w:trHeight w:val="547"/>
        </w:trPr>
        <w:tc>
          <w:tcPr>
            <w:tcW w:w="1783" w:type="pct"/>
            <w:gridSpan w:val="5"/>
            <w:vAlign w:val="center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783" w:type="pct"/>
            <w:gridSpan w:val="2"/>
            <w:vMerge w:val="restart"/>
            <w:vAlign w:val="center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792" w:type="pct"/>
            <w:gridSpan w:val="3"/>
            <w:vAlign w:val="center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2A5F86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   </w:t>
            </w: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</w:t>
            </w:r>
          </w:p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>(план)</w:t>
            </w:r>
          </w:p>
        </w:tc>
        <w:tc>
          <w:tcPr>
            <w:tcW w:w="871" w:type="pct"/>
            <w:gridSpan w:val="3"/>
            <w:vAlign w:val="center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2A5F86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   </w:t>
            </w: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</w:t>
            </w:r>
          </w:p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>(план)</w:t>
            </w:r>
          </w:p>
        </w:tc>
        <w:tc>
          <w:tcPr>
            <w:tcW w:w="770" w:type="pct"/>
            <w:gridSpan w:val="3"/>
            <w:vAlign w:val="center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2A5F86">
              <w:rPr>
                <w:rFonts w:ascii="Times New Roman" w:hAnsi="Times New Roman"/>
                <w:sz w:val="20"/>
                <w:szCs w:val="20"/>
                <w:u w:val="single"/>
                <w:lang w:val="uk-UA"/>
              </w:rPr>
              <w:t xml:space="preserve">   </w:t>
            </w: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рік</w:t>
            </w:r>
          </w:p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Fonts w:ascii="Times New Roman" w:hAnsi="Times New Roman"/>
                <w:sz w:val="20"/>
                <w:szCs w:val="20"/>
                <w:lang w:val="uk-UA"/>
              </w:rPr>
              <w:t>(план)</w:t>
            </w:r>
          </w:p>
        </w:tc>
      </w:tr>
      <w:tr w:rsidR="009C6805" w:rsidRPr="002A5F86" w:rsidTr="00544582">
        <w:trPr>
          <w:trHeight w:val="2410"/>
        </w:trPr>
        <w:tc>
          <w:tcPr>
            <w:tcW w:w="770" w:type="pct"/>
            <w:vAlign w:val="center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Style w:val="28"/>
                <w:sz w:val="20"/>
                <w:szCs w:val="20"/>
              </w:rPr>
              <w:t>Програмної класифікації видатків та кредитування місцевих бюджетів / Економічної класифікації видатків / Класифікації кредитування бюджету</w:t>
            </w:r>
          </w:p>
        </w:tc>
        <w:tc>
          <w:tcPr>
            <w:tcW w:w="578" w:type="pct"/>
            <w:gridSpan w:val="2"/>
            <w:vAlign w:val="center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Style w:val="28"/>
                <w:sz w:val="20"/>
                <w:szCs w:val="20"/>
              </w:rPr>
              <w:t>Типової програмної класифікації видатків та кредитування місцевого бюджету</w:t>
            </w:r>
          </w:p>
        </w:tc>
        <w:tc>
          <w:tcPr>
            <w:tcW w:w="435" w:type="pct"/>
            <w:gridSpan w:val="2"/>
            <w:vAlign w:val="center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5F86">
              <w:rPr>
                <w:rStyle w:val="28"/>
                <w:sz w:val="20"/>
                <w:szCs w:val="20"/>
              </w:rPr>
              <w:t>Функціональної класифікації видатків та кредитування бюджету</w:t>
            </w:r>
          </w:p>
        </w:tc>
        <w:tc>
          <w:tcPr>
            <w:tcW w:w="783" w:type="pct"/>
            <w:gridSpan w:val="2"/>
            <w:vMerge/>
            <w:vAlign w:val="center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  <w:lang w:val="uk-UA" w:eastAsia="en-US"/>
              </w:rPr>
            </w:pPr>
            <w:r w:rsidRPr="002A5F86">
              <w:rPr>
                <w:rStyle w:val="28"/>
                <w:sz w:val="20"/>
                <w:szCs w:val="20"/>
              </w:rPr>
              <w:t>обсяг коштів, в межах орієнтовного граничного показника</w:t>
            </w:r>
          </w:p>
        </w:tc>
        <w:tc>
          <w:tcPr>
            <w:tcW w:w="418" w:type="pct"/>
            <w:vAlign w:val="center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  <w:lang w:val="uk-UA" w:eastAsia="en-US"/>
              </w:rPr>
            </w:pPr>
            <w:r w:rsidRPr="002A5F86">
              <w:rPr>
                <w:rStyle w:val="28"/>
                <w:sz w:val="20"/>
                <w:szCs w:val="20"/>
              </w:rPr>
              <w:t>Пропозиціїщодо додаткового обсягу коштів</w:t>
            </w:r>
          </w:p>
        </w:tc>
        <w:tc>
          <w:tcPr>
            <w:tcW w:w="425" w:type="pct"/>
            <w:vAlign w:val="center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  <w:lang w:val="uk-UA" w:eastAsia="en-US"/>
              </w:rPr>
            </w:pPr>
            <w:r w:rsidRPr="002A5F86">
              <w:rPr>
                <w:rStyle w:val="28"/>
                <w:sz w:val="20"/>
                <w:szCs w:val="20"/>
              </w:rPr>
              <w:t>обсяг коштів, в межах</w:t>
            </w:r>
            <w:r>
              <w:rPr>
                <w:rStyle w:val="28"/>
                <w:sz w:val="20"/>
                <w:szCs w:val="20"/>
              </w:rPr>
              <w:t xml:space="preserve"> </w:t>
            </w:r>
            <w:r w:rsidRPr="002A5F86">
              <w:rPr>
                <w:rStyle w:val="28"/>
                <w:sz w:val="20"/>
                <w:szCs w:val="20"/>
              </w:rPr>
              <w:t>орієнтовного</w:t>
            </w:r>
            <w:r>
              <w:rPr>
                <w:rStyle w:val="28"/>
                <w:sz w:val="20"/>
                <w:szCs w:val="20"/>
              </w:rPr>
              <w:t xml:space="preserve"> </w:t>
            </w:r>
            <w:r w:rsidRPr="002A5F86">
              <w:rPr>
                <w:rStyle w:val="28"/>
                <w:sz w:val="20"/>
                <w:szCs w:val="20"/>
              </w:rPr>
              <w:t>граничного</w:t>
            </w:r>
            <w:r>
              <w:rPr>
                <w:rStyle w:val="28"/>
                <w:sz w:val="20"/>
                <w:szCs w:val="20"/>
              </w:rPr>
              <w:t xml:space="preserve"> </w:t>
            </w:r>
            <w:r w:rsidRPr="002A5F86">
              <w:rPr>
                <w:rStyle w:val="28"/>
                <w:sz w:val="20"/>
                <w:szCs w:val="20"/>
              </w:rPr>
              <w:t>показника</w:t>
            </w:r>
          </w:p>
        </w:tc>
        <w:tc>
          <w:tcPr>
            <w:tcW w:w="446" w:type="pct"/>
            <w:gridSpan w:val="2"/>
            <w:vAlign w:val="center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  <w:lang w:val="uk-UA" w:eastAsia="en-US"/>
              </w:rPr>
            </w:pPr>
            <w:r w:rsidRPr="002A5F86">
              <w:rPr>
                <w:rStyle w:val="28"/>
                <w:sz w:val="20"/>
                <w:szCs w:val="20"/>
              </w:rPr>
              <w:t>Пропозиції</w:t>
            </w:r>
            <w:r>
              <w:rPr>
                <w:rStyle w:val="28"/>
                <w:sz w:val="20"/>
                <w:szCs w:val="20"/>
              </w:rPr>
              <w:t xml:space="preserve"> </w:t>
            </w:r>
            <w:r w:rsidRPr="002A5F86">
              <w:rPr>
                <w:rStyle w:val="28"/>
                <w:sz w:val="20"/>
                <w:szCs w:val="20"/>
              </w:rPr>
              <w:t>щодо</w:t>
            </w:r>
            <w:r>
              <w:rPr>
                <w:rStyle w:val="28"/>
                <w:sz w:val="20"/>
                <w:szCs w:val="20"/>
              </w:rPr>
              <w:t xml:space="preserve"> </w:t>
            </w:r>
            <w:r w:rsidRPr="002A5F86">
              <w:rPr>
                <w:rStyle w:val="28"/>
                <w:sz w:val="20"/>
                <w:szCs w:val="20"/>
              </w:rPr>
              <w:t>додаткового</w:t>
            </w:r>
            <w:r>
              <w:rPr>
                <w:rStyle w:val="28"/>
                <w:sz w:val="20"/>
                <w:szCs w:val="20"/>
              </w:rPr>
              <w:t xml:space="preserve"> </w:t>
            </w:r>
            <w:r w:rsidRPr="002A5F86">
              <w:rPr>
                <w:rStyle w:val="28"/>
                <w:sz w:val="20"/>
                <w:szCs w:val="20"/>
              </w:rPr>
              <w:t>обсягу</w:t>
            </w:r>
            <w:r>
              <w:rPr>
                <w:rStyle w:val="28"/>
                <w:sz w:val="20"/>
                <w:szCs w:val="20"/>
              </w:rPr>
              <w:t xml:space="preserve"> </w:t>
            </w:r>
            <w:r w:rsidRPr="002A5F86">
              <w:rPr>
                <w:rStyle w:val="28"/>
                <w:sz w:val="20"/>
                <w:szCs w:val="20"/>
              </w:rPr>
              <w:t>коштів</w:t>
            </w:r>
          </w:p>
        </w:tc>
        <w:tc>
          <w:tcPr>
            <w:tcW w:w="446" w:type="pct"/>
            <w:gridSpan w:val="2"/>
            <w:vAlign w:val="center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  <w:lang w:val="uk-UA" w:eastAsia="en-US"/>
              </w:rPr>
            </w:pPr>
            <w:r w:rsidRPr="002A5F86">
              <w:rPr>
                <w:rStyle w:val="28"/>
                <w:sz w:val="20"/>
                <w:szCs w:val="20"/>
              </w:rPr>
              <w:t>обсяг коштів, в межах орієнтовного граничного</w:t>
            </w:r>
            <w:r>
              <w:rPr>
                <w:rStyle w:val="28"/>
                <w:sz w:val="20"/>
                <w:szCs w:val="20"/>
              </w:rPr>
              <w:t xml:space="preserve"> </w:t>
            </w:r>
            <w:r w:rsidRPr="002A5F86">
              <w:rPr>
                <w:rStyle w:val="28"/>
                <w:sz w:val="20"/>
                <w:szCs w:val="20"/>
              </w:rPr>
              <w:t>показника</w:t>
            </w:r>
          </w:p>
        </w:tc>
        <w:tc>
          <w:tcPr>
            <w:tcW w:w="324" w:type="pct"/>
            <w:vAlign w:val="center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  <w:lang w:val="uk-UA" w:eastAsia="en-US"/>
              </w:rPr>
            </w:pPr>
            <w:r w:rsidRPr="002A5F86">
              <w:rPr>
                <w:rStyle w:val="28"/>
                <w:sz w:val="20"/>
                <w:szCs w:val="20"/>
              </w:rPr>
              <w:t>пропозиції щодо додаткового обсягу коштів</w:t>
            </w:r>
          </w:p>
        </w:tc>
      </w:tr>
      <w:tr w:rsidR="009C6805" w:rsidRPr="002A5F86" w:rsidTr="00544582">
        <w:trPr>
          <w:trHeight w:val="255"/>
        </w:trPr>
        <w:tc>
          <w:tcPr>
            <w:tcW w:w="770" w:type="pct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A5F8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A5F8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A5F8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A5F8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A5F8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A5F8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A5F8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A5F8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A5F8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2A5F86"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9C6805" w:rsidRPr="002A5F86" w:rsidTr="00544582">
        <w:trPr>
          <w:trHeight w:hRule="exact" w:val="1126"/>
        </w:trPr>
        <w:tc>
          <w:tcPr>
            <w:tcW w:w="770" w:type="pct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УСЬОГО за бюджетними програмами, у тому числі: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90"/>
        </w:trPr>
        <w:tc>
          <w:tcPr>
            <w:tcW w:w="770" w:type="pct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Загальний фонд: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85"/>
        </w:trPr>
        <w:tc>
          <w:tcPr>
            <w:tcW w:w="770" w:type="pct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2000</w:t>
            </w: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поточні видатки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90"/>
        </w:trPr>
        <w:tc>
          <w:tcPr>
            <w:tcW w:w="770" w:type="pct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3000</w:t>
            </w: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капітальні видатки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85"/>
        </w:trPr>
        <w:tc>
          <w:tcPr>
            <w:tcW w:w="770" w:type="pct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4000</w:t>
            </w: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надання кредитів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90"/>
        </w:trPr>
        <w:tc>
          <w:tcPr>
            <w:tcW w:w="770" w:type="pct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Спеціальний фонд: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90"/>
        </w:trPr>
        <w:tc>
          <w:tcPr>
            <w:tcW w:w="770" w:type="pct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2000</w:t>
            </w: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поточні видатки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85"/>
        </w:trPr>
        <w:tc>
          <w:tcPr>
            <w:tcW w:w="770" w:type="pct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3000</w:t>
            </w: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капітальні видатки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566"/>
        </w:trPr>
        <w:tc>
          <w:tcPr>
            <w:tcW w:w="77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Бюджетна програма</w:t>
            </w:r>
          </w:p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1, у тому числі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90"/>
        </w:trPr>
        <w:tc>
          <w:tcPr>
            <w:tcW w:w="770" w:type="pct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Загальний фонд: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85"/>
        </w:trPr>
        <w:tc>
          <w:tcPr>
            <w:tcW w:w="770" w:type="pct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2000</w:t>
            </w: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поточні видатки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90"/>
        </w:trPr>
        <w:tc>
          <w:tcPr>
            <w:tcW w:w="770" w:type="pct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3000</w:t>
            </w: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капітальні видатки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90"/>
        </w:trPr>
        <w:tc>
          <w:tcPr>
            <w:tcW w:w="770" w:type="pct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4000</w:t>
            </w: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надання кредитів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85"/>
        </w:trPr>
        <w:tc>
          <w:tcPr>
            <w:tcW w:w="770" w:type="pct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Спеціальний фонд: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90"/>
        </w:trPr>
        <w:tc>
          <w:tcPr>
            <w:tcW w:w="770" w:type="pct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2000</w:t>
            </w: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поточні видатки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85"/>
        </w:trPr>
        <w:tc>
          <w:tcPr>
            <w:tcW w:w="770" w:type="pct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3000</w:t>
            </w:r>
          </w:p>
        </w:tc>
        <w:tc>
          <w:tcPr>
            <w:tcW w:w="57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435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83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капітальні видатки</w:t>
            </w:r>
          </w:p>
        </w:tc>
        <w:tc>
          <w:tcPr>
            <w:tcW w:w="37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25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6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val="487"/>
        </w:trPr>
        <w:tc>
          <w:tcPr>
            <w:tcW w:w="5000" w:type="pct"/>
            <w:gridSpan w:val="16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  <w:r w:rsidRPr="002A5F86">
              <w:rPr>
                <w:rStyle w:val="211pt"/>
                <w:sz w:val="25"/>
                <w:szCs w:val="25"/>
              </w:rPr>
              <w:t>Підстави та обґрунтування пропозицій щодо додаткових коштів загального фонду</w:t>
            </w:r>
          </w:p>
        </w:tc>
      </w:tr>
      <w:tr w:rsidR="009C6805" w:rsidRPr="002A5F86" w:rsidTr="00544582">
        <w:trPr>
          <w:trHeight w:val="565"/>
        </w:trPr>
        <w:tc>
          <w:tcPr>
            <w:tcW w:w="5000" w:type="pct"/>
            <w:gridSpan w:val="16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  <w:r w:rsidRPr="002A5F86">
              <w:rPr>
                <w:rStyle w:val="211pt"/>
                <w:sz w:val="25"/>
                <w:szCs w:val="25"/>
              </w:rPr>
              <w:t>Підстави та обґрунтування пропозицій щодо додаткових коштів спеціального фонду</w:t>
            </w:r>
          </w:p>
        </w:tc>
      </w:tr>
      <w:tr w:rsidR="009C6805" w:rsidRPr="002A5F86" w:rsidTr="00544582">
        <w:trPr>
          <w:trHeight w:hRule="exact" w:val="840"/>
        </w:trPr>
        <w:tc>
          <w:tcPr>
            <w:tcW w:w="847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664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92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73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Бюджетна програма</w:t>
            </w:r>
          </w:p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2, _ у тому числі:</w:t>
            </w:r>
          </w:p>
        </w:tc>
        <w:tc>
          <w:tcPr>
            <w:tcW w:w="30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505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7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83"/>
        </w:trPr>
        <w:tc>
          <w:tcPr>
            <w:tcW w:w="847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664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392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3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Загальний фонд:</w:t>
            </w:r>
          </w:p>
        </w:tc>
        <w:tc>
          <w:tcPr>
            <w:tcW w:w="30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505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7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88"/>
        </w:trPr>
        <w:tc>
          <w:tcPr>
            <w:tcW w:w="847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2000</w:t>
            </w:r>
          </w:p>
        </w:tc>
        <w:tc>
          <w:tcPr>
            <w:tcW w:w="664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392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3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поточні видатки</w:t>
            </w:r>
          </w:p>
        </w:tc>
        <w:tc>
          <w:tcPr>
            <w:tcW w:w="30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505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7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88"/>
        </w:trPr>
        <w:tc>
          <w:tcPr>
            <w:tcW w:w="847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3000</w:t>
            </w:r>
          </w:p>
        </w:tc>
        <w:tc>
          <w:tcPr>
            <w:tcW w:w="664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392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3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капітальні видатки</w:t>
            </w:r>
          </w:p>
        </w:tc>
        <w:tc>
          <w:tcPr>
            <w:tcW w:w="30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505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7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83"/>
        </w:trPr>
        <w:tc>
          <w:tcPr>
            <w:tcW w:w="847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4000</w:t>
            </w:r>
          </w:p>
        </w:tc>
        <w:tc>
          <w:tcPr>
            <w:tcW w:w="664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392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3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надання кредитів</w:t>
            </w:r>
          </w:p>
        </w:tc>
        <w:tc>
          <w:tcPr>
            <w:tcW w:w="30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505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7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88"/>
        </w:trPr>
        <w:tc>
          <w:tcPr>
            <w:tcW w:w="847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664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392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3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Спеціальний фонд:</w:t>
            </w:r>
          </w:p>
        </w:tc>
        <w:tc>
          <w:tcPr>
            <w:tcW w:w="30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505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7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93"/>
        </w:trPr>
        <w:tc>
          <w:tcPr>
            <w:tcW w:w="847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2000</w:t>
            </w:r>
          </w:p>
        </w:tc>
        <w:tc>
          <w:tcPr>
            <w:tcW w:w="664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392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3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поточні видатки</w:t>
            </w:r>
          </w:p>
        </w:tc>
        <w:tc>
          <w:tcPr>
            <w:tcW w:w="30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505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7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hRule="exact" w:val="293"/>
        </w:trPr>
        <w:tc>
          <w:tcPr>
            <w:tcW w:w="847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rStyle w:val="211pt"/>
                <w:sz w:val="25"/>
                <w:szCs w:val="25"/>
              </w:rPr>
            </w:pPr>
            <w:r w:rsidRPr="002A5F86">
              <w:rPr>
                <w:rStyle w:val="211pt"/>
                <w:sz w:val="25"/>
                <w:szCs w:val="25"/>
              </w:rPr>
              <w:t>3000</w:t>
            </w:r>
          </w:p>
        </w:tc>
        <w:tc>
          <w:tcPr>
            <w:tcW w:w="664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392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center"/>
              <w:rPr>
                <w:sz w:val="25"/>
                <w:szCs w:val="25"/>
                <w:lang w:val="uk-UA" w:eastAsia="en-US"/>
              </w:rPr>
            </w:pPr>
            <w:r w:rsidRPr="002A5F86">
              <w:rPr>
                <w:rStyle w:val="211pt"/>
                <w:sz w:val="25"/>
                <w:szCs w:val="25"/>
              </w:rPr>
              <w:t>Х</w:t>
            </w:r>
          </w:p>
        </w:tc>
        <w:tc>
          <w:tcPr>
            <w:tcW w:w="738" w:type="pct"/>
            <w:gridSpan w:val="2"/>
          </w:tcPr>
          <w:p w:rsidR="009C6805" w:rsidRPr="002A5F86" w:rsidRDefault="009C6805" w:rsidP="002A5F86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rStyle w:val="211pt"/>
                <w:sz w:val="25"/>
                <w:szCs w:val="25"/>
              </w:rPr>
            </w:pPr>
            <w:r w:rsidRPr="002A5F86">
              <w:rPr>
                <w:rStyle w:val="211pt"/>
                <w:sz w:val="25"/>
                <w:szCs w:val="25"/>
              </w:rPr>
              <w:t>капітальні видатки</w:t>
            </w:r>
          </w:p>
        </w:tc>
        <w:tc>
          <w:tcPr>
            <w:tcW w:w="30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18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505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442" w:type="pct"/>
            <w:gridSpan w:val="2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70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324" w:type="pct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544582">
        <w:trPr>
          <w:trHeight w:val="510"/>
        </w:trPr>
        <w:tc>
          <w:tcPr>
            <w:tcW w:w="5000" w:type="pct"/>
            <w:gridSpan w:val="16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  <w:r w:rsidRPr="002A5F86">
              <w:rPr>
                <w:rStyle w:val="211pt"/>
                <w:sz w:val="25"/>
                <w:szCs w:val="25"/>
              </w:rPr>
              <w:t>Підстави та обґрунтування пропозицій щодо додаткових коштів загального фонду</w:t>
            </w:r>
          </w:p>
        </w:tc>
      </w:tr>
      <w:tr w:rsidR="009C6805" w:rsidRPr="002A5F86" w:rsidTr="00544582">
        <w:trPr>
          <w:trHeight w:val="562"/>
        </w:trPr>
        <w:tc>
          <w:tcPr>
            <w:tcW w:w="5000" w:type="pct"/>
            <w:gridSpan w:val="16"/>
          </w:tcPr>
          <w:p w:rsidR="009C6805" w:rsidRPr="002A5F86" w:rsidRDefault="009C6805" w:rsidP="002A5F86">
            <w:pPr>
              <w:spacing w:after="0" w:line="240" w:lineRule="auto"/>
              <w:rPr>
                <w:sz w:val="25"/>
                <w:szCs w:val="25"/>
                <w:lang w:val="uk-UA"/>
              </w:rPr>
            </w:pPr>
            <w:r w:rsidRPr="002A5F86">
              <w:rPr>
                <w:rStyle w:val="211pt"/>
                <w:sz w:val="25"/>
                <w:szCs w:val="25"/>
              </w:rPr>
              <w:t>Підстави та обґрунтування пропозицій щодо додаткових коштів спеціального фонду</w:t>
            </w:r>
          </w:p>
        </w:tc>
      </w:tr>
    </w:tbl>
    <w:p w:rsidR="009C6805" w:rsidRPr="00E6432A" w:rsidRDefault="009C6805" w:rsidP="00657001">
      <w:pPr>
        <w:spacing w:after="0" w:line="240" w:lineRule="atLeast"/>
        <w:contextualSpacing/>
        <w:rPr>
          <w:rFonts w:ascii="Times New Roman" w:hAnsi="Times New Roman"/>
          <w:sz w:val="25"/>
          <w:szCs w:val="25"/>
          <w:lang w:val="uk-UA"/>
        </w:rPr>
      </w:pPr>
    </w:p>
    <w:p w:rsidR="009C6805" w:rsidRPr="00E6432A" w:rsidRDefault="009C6805" w:rsidP="00FE0073">
      <w:pPr>
        <w:spacing w:after="0" w:line="240" w:lineRule="atLeast"/>
        <w:contextualSpacing/>
        <w:rPr>
          <w:rFonts w:ascii="Times New Roman" w:hAnsi="Times New Roman"/>
          <w:sz w:val="25"/>
          <w:szCs w:val="25"/>
          <w:lang w:val="uk-UA"/>
        </w:rPr>
      </w:pPr>
      <w:r w:rsidRPr="00E6432A">
        <w:rPr>
          <w:rFonts w:ascii="Times New Roman" w:hAnsi="Times New Roman"/>
          <w:sz w:val="25"/>
          <w:szCs w:val="25"/>
          <w:lang w:val="uk-UA"/>
        </w:rPr>
        <w:t>4. Зміна показників досягнення цілей державної політики у відповідній сфері діяльності, у разі передбачення додаткових коштів на 20_ - 20_ роки: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96"/>
        <w:gridCol w:w="3709"/>
        <w:gridCol w:w="994"/>
        <w:gridCol w:w="1416"/>
        <w:gridCol w:w="1421"/>
        <w:gridCol w:w="1416"/>
        <w:gridCol w:w="1416"/>
        <w:gridCol w:w="1416"/>
        <w:gridCol w:w="2045"/>
      </w:tblGrid>
      <w:tr w:rsidR="009C6805" w:rsidRPr="002A5F86" w:rsidTr="00353CF7">
        <w:trPr>
          <w:trHeight w:hRule="exact" w:val="47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№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з/п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Найменування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Одиниця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ind w:left="220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виміру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tabs>
                <w:tab w:val="left" w:leader="underscore" w:pos="547"/>
              </w:tabs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20</w:t>
            </w:r>
            <w:r w:rsidRPr="00D21586">
              <w:rPr>
                <w:rStyle w:val="210pt"/>
                <w:szCs w:val="20"/>
                <w:u w:val="single"/>
              </w:rPr>
              <w:t>  </w:t>
            </w:r>
            <w:r w:rsidRPr="00D21586">
              <w:rPr>
                <w:rStyle w:val="210pt"/>
                <w:szCs w:val="20"/>
              </w:rPr>
              <w:t> рік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(план)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tabs>
                <w:tab w:val="left" w:leader="underscore" w:pos="547"/>
              </w:tabs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20</w:t>
            </w:r>
            <w:r w:rsidRPr="00D21586">
              <w:rPr>
                <w:rStyle w:val="210pt"/>
                <w:szCs w:val="20"/>
                <w:u w:val="single"/>
              </w:rPr>
              <w:t>  </w:t>
            </w:r>
            <w:r w:rsidRPr="00D21586">
              <w:rPr>
                <w:rStyle w:val="210pt"/>
                <w:szCs w:val="20"/>
              </w:rPr>
              <w:t> рік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(план)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tabs>
                <w:tab w:val="left" w:leader="underscore" w:pos="547"/>
              </w:tabs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20</w:t>
            </w:r>
            <w:r w:rsidRPr="00D21586">
              <w:rPr>
                <w:rStyle w:val="210pt"/>
                <w:szCs w:val="20"/>
                <w:u w:val="single"/>
              </w:rPr>
              <w:t>  </w:t>
            </w:r>
            <w:r w:rsidRPr="00D21586">
              <w:rPr>
                <w:rStyle w:val="210pt"/>
                <w:szCs w:val="20"/>
              </w:rPr>
              <w:t> рік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(план)</w:t>
            </w:r>
          </w:p>
        </w:tc>
      </w:tr>
      <w:tr w:rsidR="009C6805" w:rsidRPr="002A5F86" w:rsidTr="00353CF7">
        <w:trPr>
          <w:trHeight w:hRule="exact" w:val="1157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6805" w:rsidRPr="002A5F86" w:rsidRDefault="009C6805" w:rsidP="007170C5">
            <w:pPr>
              <w:jc w:val="center"/>
              <w:rPr>
                <w:lang w:val="uk-UA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6805" w:rsidRPr="002A5F86" w:rsidRDefault="009C6805" w:rsidP="007170C5">
            <w:pPr>
              <w:jc w:val="center"/>
              <w:rPr>
                <w:lang w:val="uk-UA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6805" w:rsidRPr="002A5F86" w:rsidRDefault="009C6805" w:rsidP="007170C5">
            <w:pPr>
              <w:jc w:val="center"/>
              <w:rPr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показники в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межах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ind w:left="200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орієнтовного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граничного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показника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показники з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ind w:left="200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урахуванням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додаткових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коштів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показники в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межах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ind w:left="200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орієнтовного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граничного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показника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показники з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ind w:left="200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урахуванням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додаткових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коштів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показники в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межах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ind w:left="200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орієнтовного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граничного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6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показника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показники з</w:t>
            </w:r>
          </w:p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урахуванням додаткових коштів</w:t>
            </w:r>
          </w:p>
        </w:tc>
      </w:tr>
      <w:tr w:rsidR="009C6805" w:rsidRPr="002A5F86" w:rsidTr="00353CF7">
        <w:trPr>
          <w:trHeight w:hRule="exact"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ind w:left="300"/>
              <w:jc w:val="left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6805" w:rsidRPr="00D21586" w:rsidRDefault="009C6805" w:rsidP="007170C5">
            <w:pPr>
              <w:pStyle w:val="20"/>
              <w:shd w:val="clear" w:color="auto" w:fill="auto"/>
              <w:spacing w:before="0" w:after="0" w:line="222" w:lineRule="exact"/>
              <w:jc w:val="center"/>
              <w:rPr>
                <w:lang w:val="uk-UA" w:eastAsia="en-US"/>
              </w:rPr>
            </w:pPr>
            <w:r w:rsidRPr="00D21586">
              <w:rPr>
                <w:rStyle w:val="210pt"/>
                <w:szCs w:val="20"/>
              </w:rPr>
              <w:t>9</w:t>
            </w:r>
          </w:p>
        </w:tc>
      </w:tr>
      <w:tr w:rsidR="009C6805" w:rsidRPr="002A5F86" w:rsidTr="00353CF7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805" w:rsidRPr="00E6432A" w:rsidRDefault="009C6805" w:rsidP="007170C5">
            <w:pPr>
              <w:pStyle w:val="20"/>
              <w:shd w:val="clear" w:color="auto" w:fill="auto"/>
              <w:spacing w:before="0" w:after="0" w:line="244" w:lineRule="exact"/>
              <w:ind w:left="300"/>
              <w:jc w:val="left"/>
              <w:rPr>
                <w:sz w:val="25"/>
                <w:szCs w:val="25"/>
                <w:lang w:val="uk-UA" w:eastAsia="en-US"/>
              </w:rPr>
            </w:pPr>
            <w:r w:rsidRPr="00E6432A">
              <w:rPr>
                <w:rStyle w:val="211pt"/>
                <w:sz w:val="25"/>
                <w:szCs w:val="25"/>
              </w:rPr>
              <w:t>1.</w:t>
            </w:r>
          </w:p>
        </w:tc>
        <w:tc>
          <w:tcPr>
            <w:tcW w:w="138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805" w:rsidRPr="00E6432A" w:rsidRDefault="009C6805" w:rsidP="007170C5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E6432A">
              <w:rPr>
                <w:rStyle w:val="211pt"/>
                <w:sz w:val="25"/>
                <w:szCs w:val="25"/>
              </w:rPr>
              <w:t>Ціль</w:t>
            </w:r>
          </w:p>
        </w:tc>
      </w:tr>
      <w:tr w:rsidR="009C6805" w:rsidRPr="002A5F86" w:rsidTr="00353CF7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805" w:rsidRPr="00E6432A" w:rsidRDefault="009C6805" w:rsidP="007170C5">
            <w:pPr>
              <w:pStyle w:val="20"/>
              <w:shd w:val="clear" w:color="auto" w:fill="auto"/>
              <w:spacing w:before="0" w:after="0" w:line="244" w:lineRule="exact"/>
              <w:ind w:left="200"/>
              <w:jc w:val="left"/>
              <w:rPr>
                <w:sz w:val="25"/>
                <w:szCs w:val="25"/>
                <w:lang w:val="uk-UA" w:eastAsia="en-US"/>
              </w:rPr>
            </w:pPr>
            <w:r w:rsidRPr="00E6432A">
              <w:rPr>
                <w:rStyle w:val="211pt"/>
                <w:sz w:val="25"/>
                <w:szCs w:val="25"/>
              </w:rPr>
              <w:t>1.1.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805" w:rsidRPr="00E6432A" w:rsidRDefault="009C6805" w:rsidP="007170C5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E6432A">
              <w:rPr>
                <w:rStyle w:val="211pt"/>
                <w:sz w:val="25"/>
                <w:szCs w:val="25"/>
              </w:rPr>
              <w:t>показник досягнення цілі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353CF7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805" w:rsidRPr="00E6432A" w:rsidRDefault="009C6805" w:rsidP="007170C5">
            <w:pPr>
              <w:pStyle w:val="20"/>
              <w:shd w:val="clear" w:color="auto" w:fill="auto"/>
              <w:spacing w:before="0" w:after="0" w:line="244" w:lineRule="exact"/>
              <w:ind w:left="200"/>
              <w:jc w:val="left"/>
              <w:rPr>
                <w:sz w:val="25"/>
                <w:szCs w:val="25"/>
                <w:lang w:val="uk-UA" w:eastAsia="en-US"/>
              </w:rPr>
            </w:pPr>
            <w:r w:rsidRPr="00E6432A">
              <w:rPr>
                <w:rStyle w:val="211pt"/>
                <w:sz w:val="25"/>
                <w:szCs w:val="25"/>
              </w:rPr>
              <w:t>1.2.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805" w:rsidRPr="00E6432A" w:rsidRDefault="009C6805" w:rsidP="007170C5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E6432A">
              <w:rPr>
                <w:rStyle w:val="211pt"/>
                <w:sz w:val="25"/>
                <w:szCs w:val="25"/>
              </w:rPr>
              <w:t>показник досягнення цілі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353CF7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353CF7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805" w:rsidRPr="00E6432A" w:rsidRDefault="009C6805" w:rsidP="007170C5">
            <w:pPr>
              <w:pStyle w:val="20"/>
              <w:shd w:val="clear" w:color="auto" w:fill="auto"/>
              <w:spacing w:before="0" w:after="0" w:line="244" w:lineRule="exact"/>
              <w:ind w:left="300"/>
              <w:jc w:val="left"/>
              <w:rPr>
                <w:sz w:val="25"/>
                <w:szCs w:val="25"/>
                <w:lang w:val="uk-UA" w:eastAsia="en-US"/>
              </w:rPr>
            </w:pPr>
            <w:r w:rsidRPr="00E6432A">
              <w:rPr>
                <w:rStyle w:val="211pt"/>
                <w:sz w:val="25"/>
                <w:szCs w:val="25"/>
              </w:rPr>
              <w:t>2.</w:t>
            </w:r>
          </w:p>
        </w:tc>
        <w:tc>
          <w:tcPr>
            <w:tcW w:w="138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6805" w:rsidRPr="00E6432A" w:rsidRDefault="009C6805" w:rsidP="007170C5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E6432A">
              <w:rPr>
                <w:rStyle w:val="211pt"/>
                <w:sz w:val="25"/>
                <w:szCs w:val="25"/>
              </w:rPr>
              <w:t>Ціль</w:t>
            </w:r>
          </w:p>
        </w:tc>
      </w:tr>
      <w:tr w:rsidR="009C6805" w:rsidRPr="002A5F86" w:rsidTr="00353CF7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805" w:rsidRPr="00E6432A" w:rsidRDefault="009C6805" w:rsidP="007170C5">
            <w:pPr>
              <w:pStyle w:val="20"/>
              <w:shd w:val="clear" w:color="auto" w:fill="auto"/>
              <w:spacing w:before="0" w:after="0" w:line="244" w:lineRule="exact"/>
              <w:ind w:left="200"/>
              <w:jc w:val="left"/>
              <w:rPr>
                <w:sz w:val="25"/>
                <w:szCs w:val="25"/>
                <w:lang w:val="uk-UA" w:eastAsia="en-US"/>
              </w:rPr>
            </w:pPr>
            <w:r w:rsidRPr="00E6432A">
              <w:rPr>
                <w:rStyle w:val="211pt"/>
                <w:sz w:val="25"/>
                <w:szCs w:val="25"/>
              </w:rPr>
              <w:t>2.1.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805" w:rsidRPr="00E6432A" w:rsidRDefault="009C6805" w:rsidP="007170C5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E6432A">
              <w:rPr>
                <w:rStyle w:val="211pt"/>
                <w:sz w:val="25"/>
                <w:szCs w:val="25"/>
              </w:rPr>
              <w:t>показник досягнення цілі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353CF7">
        <w:trPr>
          <w:trHeight w:hRule="exact"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805" w:rsidRPr="00E6432A" w:rsidRDefault="009C6805" w:rsidP="007170C5">
            <w:pPr>
              <w:pStyle w:val="20"/>
              <w:shd w:val="clear" w:color="auto" w:fill="auto"/>
              <w:spacing w:before="0" w:after="0" w:line="244" w:lineRule="exact"/>
              <w:ind w:left="200"/>
              <w:jc w:val="left"/>
              <w:rPr>
                <w:sz w:val="25"/>
                <w:szCs w:val="25"/>
                <w:lang w:val="uk-UA" w:eastAsia="en-US"/>
              </w:rPr>
            </w:pPr>
            <w:r w:rsidRPr="00E6432A">
              <w:rPr>
                <w:rStyle w:val="211pt"/>
                <w:sz w:val="25"/>
                <w:szCs w:val="25"/>
              </w:rPr>
              <w:t>2.2.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6805" w:rsidRPr="00E6432A" w:rsidRDefault="009C6805" w:rsidP="007170C5">
            <w:pPr>
              <w:pStyle w:val="20"/>
              <w:shd w:val="clear" w:color="auto" w:fill="auto"/>
              <w:spacing w:before="0" w:after="0" w:line="244" w:lineRule="exact"/>
              <w:jc w:val="left"/>
              <w:rPr>
                <w:sz w:val="25"/>
                <w:szCs w:val="25"/>
                <w:lang w:val="uk-UA" w:eastAsia="en-US"/>
              </w:rPr>
            </w:pPr>
            <w:r w:rsidRPr="00E6432A">
              <w:rPr>
                <w:rStyle w:val="211pt"/>
                <w:sz w:val="25"/>
                <w:szCs w:val="25"/>
              </w:rPr>
              <w:t>показник досягнення цілі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</w:tr>
      <w:tr w:rsidR="009C6805" w:rsidRPr="002A5F86" w:rsidTr="00353CF7">
        <w:trPr>
          <w:trHeight w:hRule="exact" w:val="2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805" w:rsidRPr="002A5F86" w:rsidRDefault="009C6805" w:rsidP="007170C5">
            <w:pPr>
              <w:rPr>
                <w:sz w:val="25"/>
                <w:szCs w:val="25"/>
                <w:lang w:val="uk-UA"/>
              </w:rPr>
            </w:pPr>
          </w:p>
        </w:tc>
      </w:tr>
    </w:tbl>
    <w:p w:rsidR="009C6805" w:rsidRPr="00465667" w:rsidRDefault="009C6805" w:rsidP="00657001">
      <w:pPr>
        <w:spacing w:after="0" w:line="240" w:lineRule="atLeast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269" w:type="dxa"/>
        <w:tblLook w:val="00A0"/>
      </w:tblPr>
      <w:tblGrid>
        <w:gridCol w:w="8046"/>
        <w:gridCol w:w="2501"/>
        <w:gridCol w:w="4722"/>
      </w:tblGrid>
      <w:tr w:rsidR="009C6805" w:rsidRPr="002A5F86" w:rsidTr="002A5F86">
        <w:tc>
          <w:tcPr>
            <w:tcW w:w="8046" w:type="dxa"/>
          </w:tcPr>
          <w:p w:rsidR="009C6805" w:rsidRPr="002A5F86" w:rsidRDefault="009C6805" w:rsidP="002A5F86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5F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 установи – головного розпорядника бюджетних коштів</w:t>
            </w:r>
          </w:p>
        </w:tc>
        <w:tc>
          <w:tcPr>
            <w:tcW w:w="2501" w:type="dxa"/>
          </w:tcPr>
          <w:p w:rsidR="009C6805" w:rsidRPr="002A5F86" w:rsidRDefault="009C6805" w:rsidP="002A5F86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A5F8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                          </w:t>
            </w:r>
          </w:p>
          <w:p w:rsidR="009C6805" w:rsidRPr="002A5F86" w:rsidRDefault="009C6805" w:rsidP="002A5F86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F86">
              <w:rPr>
                <w:rFonts w:ascii="Times New Roman" w:hAnsi="Times New Roman"/>
                <w:szCs w:val="28"/>
                <w:lang w:val="uk-UA"/>
              </w:rPr>
              <w:t>(підпис)</w:t>
            </w:r>
          </w:p>
        </w:tc>
        <w:tc>
          <w:tcPr>
            <w:tcW w:w="4722" w:type="dxa"/>
          </w:tcPr>
          <w:p w:rsidR="009C6805" w:rsidRPr="002A5F86" w:rsidRDefault="009C6805" w:rsidP="002A5F86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A5F8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                                                      </w:t>
            </w:r>
          </w:p>
          <w:p w:rsidR="009C6805" w:rsidRPr="002A5F86" w:rsidRDefault="009C6805" w:rsidP="002A5F86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5F86">
              <w:rPr>
                <w:rFonts w:ascii="Times New Roman" w:hAnsi="Times New Roman"/>
                <w:szCs w:val="28"/>
                <w:lang w:val="uk-UA"/>
              </w:rPr>
              <w:t>Власне ім’я ПРІЗВИЩЕ</w:t>
            </w:r>
          </w:p>
        </w:tc>
      </w:tr>
    </w:tbl>
    <w:p w:rsidR="009C6805" w:rsidRPr="00D21586" w:rsidRDefault="009C6805" w:rsidP="00657001">
      <w:pPr>
        <w:spacing w:after="0" w:line="240" w:lineRule="atLeast"/>
        <w:contextualSpacing/>
        <w:rPr>
          <w:rFonts w:ascii="Times New Roman" w:hAnsi="Times New Roman"/>
          <w:lang w:val="uk-UA"/>
        </w:rPr>
      </w:pPr>
    </w:p>
    <w:p w:rsidR="009C6805" w:rsidRPr="00D21586" w:rsidRDefault="009C6805" w:rsidP="00657001">
      <w:pPr>
        <w:spacing w:after="0" w:line="240" w:lineRule="atLeast"/>
        <w:contextualSpacing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_______________________________</w:t>
      </w:r>
      <w:bookmarkStart w:id="0" w:name="_GoBack"/>
      <w:bookmarkEnd w:id="0"/>
    </w:p>
    <w:sectPr w:rsidR="009C6805" w:rsidRPr="00D21586" w:rsidSect="00465667">
      <w:headerReference w:type="default" r:id="rId7"/>
      <w:pgSz w:w="16838" w:h="11906" w:orient="landscape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05" w:rsidRDefault="009C6805" w:rsidP="007941C5">
      <w:pPr>
        <w:spacing w:after="0" w:line="240" w:lineRule="auto"/>
      </w:pPr>
      <w:r>
        <w:separator/>
      </w:r>
    </w:p>
  </w:endnote>
  <w:endnote w:type="continuationSeparator" w:id="1">
    <w:p w:rsidR="009C6805" w:rsidRDefault="009C6805" w:rsidP="0079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05" w:rsidRDefault="009C6805" w:rsidP="007941C5">
      <w:pPr>
        <w:spacing w:after="0" w:line="240" w:lineRule="auto"/>
      </w:pPr>
      <w:r>
        <w:separator/>
      </w:r>
    </w:p>
  </w:footnote>
  <w:footnote w:type="continuationSeparator" w:id="1">
    <w:p w:rsidR="009C6805" w:rsidRDefault="009C6805" w:rsidP="0079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05" w:rsidRPr="00E27EA1" w:rsidRDefault="009C6805">
    <w:pPr>
      <w:pStyle w:val="Header"/>
      <w:jc w:val="center"/>
      <w:rPr>
        <w:rFonts w:ascii="Times New Roman" w:hAnsi="Times New Roman"/>
        <w:sz w:val="28"/>
        <w:szCs w:val="28"/>
      </w:rPr>
    </w:pPr>
    <w:r w:rsidRPr="00E27EA1">
      <w:rPr>
        <w:rFonts w:ascii="Times New Roman" w:hAnsi="Times New Roman"/>
        <w:sz w:val="28"/>
        <w:szCs w:val="28"/>
      </w:rPr>
      <w:fldChar w:fldCharType="begin"/>
    </w:r>
    <w:r w:rsidRPr="00E27EA1">
      <w:rPr>
        <w:rFonts w:ascii="Times New Roman" w:hAnsi="Times New Roman"/>
        <w:sz w:val="28"/>
        <w:szCs w:val="28"/>
      </w:rPr>
      <w:instrText>PAGE   \* MERGEFORMAT</w:instrText>
    </w:r>
    <w:r w:rsidRPr="00E27EA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E27EA1">
      <w:rPr>
        <w:rFonts w:ascii="Times New Roman" w:hAnsi="Times New Roman"/>
        <w:sz w:val="28"/>
        <w:szCs w:val="28"/>
      </w:rPr>
      <w:fldChar w:fldCharType="end"/>
    </w:r>
  </w:p>
  <w:p w:rsidR="009C6805" w:rsidRPr="00E27EA1" w:rsidRDefault="009C6805" w:rsidP="004E4AAA">
    <w:pPr>
      <w:pStyle w:val="Header"/>
      <w:jc w:val="right"/>
      <w:rPr>
        <w:rFonts w:ascii="Times New Roman" w:hAnsi="Times New Roman"/>
        <w:sz w:val="28"/>
        <w:szCs w:val="28"/>
        <w:lang w:val="uk-UA"/>
      </w:rPr>
    </w:pPr>
    <w:r w:rsidRPr="00E27EA1">
      <w:rPr>
        <w:rFonts w:ascii="Times New Roman" w:hAnsi="Times New Roman"/>
        <w:sz w:val="28"/>
        <w:szCs w:val="28"/>
        <w:lang w:val="uk-UA"/>
      </w:rPr>
      <w:t>Продовження додатка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83A"/>
    <w:multiLevelType w:val="hybridMultilevel"/>
    <w:tmpl w:val="A9AA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2E6D8F"/>
    <w:multiLevelType w:val="hybridMultilevel"/>
    <w:tmpl w:val="95CC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C21CBD"/>
    <w:multiLevelType w:val="hybridMultilevel"/>
    <w:tmpl w:val="08B8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B33"/>
    <w:rsid w:val="00022D73"/>
    <w:rsid w:val="00027885"/>
    <w:rsid w:val="00033447"/>
    <w:rsid w:val="000451FA"/>
    <w:rsid w:val="00066059"/>
    <w:rsid w:val="000776FB"/>
    <w:rsid w:val="000826BA"/>
    <w:rsid w:val="00094F9D"/>
    <w:rsid w:val="00097938"/>
    <w:rsid w:val="000D3AAC"/>
    <w:rsid w:val="000E40AE"/>
    <w:rsid w:val="000F74CC"/>
    <w:rsid w:val="001270B1"/>
    <w:rsid w:val="00153BE0"/>
    <w:rsid w:val="001A7082"/>
    <w:rsid w:val="001B0E82"/>
    <w:rsid w:val="001B2703"/>
    <w:rsid w:val="001F1EEF"/>
    <w:rsid w:val="00205305"/>
    <w:rsid w:val="00213EDB"/>
    <w:rsid w:val="00213F0D"/>
    <w:rsid w:val="00220B54"/>
    <w:rsid w:val="0024051C"/>
    <w:rsid w:val="00257738"/>
    <w:rsid w:val="00262DAD"/>
    <w:rsid w:val="00266922"/>
    <w:rsid w:val="00281A7F"/>
    <w:rsid w:val="00284185"/>
    <w:rsid w:val="002A5F86"/>
    <w:rsid w:val="002B1D39"/>
    <w:rsid w:val="002D33AB"/>
    <w:rsid w:val="002F612B"/>
    <w:rsid w:val="002F672E"/>
    <w:rsid w:val="00301F7C"/>
    <w:rsid w:val="003102FE"/>
    <w:rsid w:val="0034504F"/>
    <w:rsid w:val="00353CF7"/>
    <w:rsid w:val="00385D93"/>
    <w:rsid w:val="00396B19"/>
    <w:rsid w:val="003A2DE6"/>
    <w:rsid w:val="003C06E3"/>
    <w:rsid w:val="003C5154"/>
    <w:rsid w:val="003D2BD4"/>
    <w:rsid w:val="003E1833"/>
    <w:rsid w:val="003E30CE"/>
    <w:rsid w:val="00437A81"/>
    <w:rsid w:val="00440479"/>
    <w:rsid w:val="00465667"/>
    <w:rsid w:val="00465736"/>
    <w:rsid w:val="00472827"/>
    <w:rsid w:val="00495E99"/>
    <w:rsid w:val="004A399D"/>
    <w:rsid w:val="004B25E8"/>
    <w:rsid w:val="004C2052"/>
    <w:rsid w:val="004D3A27"/>
    <w:rsid w:val="004D512A"/>
    <w:rsid w:val="004E4AAA"/>
    <w:rsid w:val="0050796A"/>
    <w:rsid w:val="00526DBA"/>
    <w:rsid w:val="0053066D"/>
    <w:rsid w:val="00533C8A"/>
    <w:rsid w:val="005371FB"/>
    <w:rsid w:val="00540201"/>
    <w:rsid w:val="00540752"/>
    <w:rsid w:val="00542DE8"/>
    <w:rsid w:val="00544582"/>
    <w:rsid w:val="005457C1"/>
    <w:rsid w:val="00547DC7"/>
    <w:rsid w:val="0056676E"/>
    <w:rsid w:val="00582258"/>
    <w:rsid w:val="00591521"/>
    <w:rsid w:val="005A0915"/>
    <w:rsid w:val="006222F2"/>
    <w:rsid w:val="006302EB"/>
    <w:rsid w:val="00631130"/>
    <w:rsid w:val="00647FB9"/>
    <w:rsid w:val="00652B0B"/>
    <w:rsid w:val="00654B53"/>
    <w:rsid w:val="00657001"/>
    <w:rsid w:val="0065766C"/>
    <w:rsid w:val="00662C98"/>
    <w:rsid w:val="00690F7A"/>
    <w:rsid w:val="00693E4C"/>
    <w:rsid w:val="006A0F3A"/>
    <w:rsid w:val="006B1BB8"/>
    <w:rsid w:val="006D2595"/>
    <w:rsid w:val="006D38AF"/>
    <w:rsid w:val="007147E7"/>
    <w:rsid w:val="007170C5"/>
    <w:rsid w:val="007172E6"/>
    <w:rsid w:val="00730ED2"/>
    <w:rsid w:val="007852E0"/>
    <w:rsid w:val="007855D4"/>
    <w:rsid w:val="007941C5"/>
    <w:rsid w:val="007A7B43"/>
    <w:rsid w:val="007C6A81"/>
    <w:rsid w:val="007D498C"/>
    <w:rsid w:val="007F0132"/>
    <w:rsid w:val="007F710C"/>
    <w:rsid w:val="00847B59"/>
    <w:rsid w:val="00865AE4"/>
    <w:rsid w:val="0089317B"/>
    <w:rsid w:val="008B5C68"/>
    <w:rsid w:val="008B7C5A"/>
    <w:rsid w:val="008C349D"/>
    <w:rsid w:val="008D6075"/>
    <w:rsid w:val="00903FE6"/>
    <w:rsid w:val="0091250D"/>
    <w:rsid w:val="009259B1"/>
    <w:rsid w:val="00930D4E"/>
    <w:rsid w:val="00933F18"/>
    <w:rsid w:val="0093723C"/>
    <w:rsid w:val="00953D09"/>
    <w:rsid w:val="00970BF3"/>
    <w:rsid w:val="00990C03"/>
    <w:rsid w:val="0099136F"/>
    <w:rsid w:val="009C6805"/>
    <w:rsid w:val="009F06EA"/>
    <w:rsid w:val="009F2227"/>
    <w:rsid w:val="009F79AA"/>
    <w:rsid w:val="00A53451"/>
    <w:rsid w:val="00A60730"/>
    <w:rsid w:val="00A70246"/>
    <w:rsid w:val="00A736EC"/>
    <w:rsid w:val="00A75683"/>
    <w:rsid w:val="00A90A28"/>
    <w:rsid w:val="00A92268"/>
    <w:rsid w:val="00AE3931"/>
    <w:rsid w:val="00AE3F58"/>
    <w:rsid w:val="00AF7C67"/>
    <w:rsid w:val="00B024F4"/>
    <w:rsid w:val="00B1087C"/>
    <w:rsid w:val="00B10F99"/>
    <w:rsid w:val="00B179B2"/>
    <w:rsid w:val="00B227C6"/>
    <w:rsid w:val="00B555BD"/>
    <w:rsid w:val="00B55A52"/>
    <w:rsid w:val="00B66EB6"/>
    <w:rsid w:val="00B949FA"/>
    <w:rsid w:val="00BA6143"/>
    <w:rsid w:val="00BC49B3"/>
    <w:rsid w:val="00BC5EA2"/>
    <w:rsid w:val="00BE35E9"/>
    <w:rsid w:val="00BF5642"/>
    <w:rsid w:val="00C14C81"/>
    <w:rsid w:val="00C2224A"/>
    <w:rsid w:val="00C23962"/>
    <w:rsid w:val="00C2502C"/>
    <w:rsid w:val="00C43993"/>
    <w:rsid w:val="00C5719A"/>
    <w:rsid w:val="00C62597"/>
    <w:rsid w:val="00C62843"/>
    <w:rsid w:val="00C75C79"/>
    <w:rsid w:val="00CC5E11"/>
    <w:rsid w:val="00CD2071"/>
    <w:rsid w:val="00CD689F"/>
    <w:rsid w:val="00CE3AE0"/>
    <w:rsid w:val="00CF2A58"/>
    <w:rsid w:val="00D15CBD"/>
    <w:rsid w:val="00D21586"/>
    <w:rsid w:val="00D2162C"/>
    <w:rsid w:val="00D26129"/>
    <w:rsid w:val="00D31F44"/>
    <w:rsid w:val="00D6159B"/>
    <w:rsid w:val="00D81DFA"/>
    <w:rsid w:val="00DA1C0D"/>
    <w:rsid w:val="00DB205D"/>
    <w:rsid w:val="00DB66C2"/>
    <w:rsid w:val="00DF5A7B"/>
    <w:rsid w:val="00E0223C"/>
    <w:rsid w:val="00E04BEC"/>
    <w:rsid w:val="00E07EE0"/>
    <w:rsid w:val="00E23D93"/>
    <w:rsid w:val="00E23ED3"/>
    <w:rsid w:val="00E2412D"/>
    <w:rsid w:val="00E2518D"/>
    <w:rsid w:val="00E2745F"/>
    <w:rsid w:val="00E27EA1"/>
    <w:rsid w:val="00E32834"/>
    <w:rsid w:val="00E40E3A"/>
    <w:rsid w:val="00E6432A"/>
    <w:rsid w:val="00E67150"/>
    <w:rsid w:val="00E948EA"/>
    <w:rsid w:val="00EA6014"/>
    <w:rsid w:val="00EF1B33"/>
    <w:rsid w:val="00F14440"/>
    <w:rsid w:val="00F1742B"/>
    <w:rsid w:val="00F31339"/>
    <w:rsid w:val="00F63F41"/>
    <w:rsid w:val="00F678EC"/>
    <w:rsid w:val="00F755D2"/>
    <w:rsid w:val="00F77FB8"/>
    <w:rsid w:val="00F81D90"/>
    <w:rsid w:val="00F82A36"/>
    <w:rsid w:val="00F8501F"/>
    <w:rsid w:val="00F9090F"/>
    <w:rsid w:val="00FA4218"/>
    <w:rsid w:val="00FA49D2"/>
    <w:rsid w:val="00FA59F4"/>
    <w:rsid w:val="00FC019B"/>
    <w:rsid w:val="00FC7895"/>
    <w:rsid w:val="00FD650A"/>
    <w:rsid w:val="00FE0073"/>
    <w:rsid w:val="00F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3B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7001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533C8A"/>
    <w:rPr>
      <w:rFonts w:ascii="Times New Roman" w:hAnsi="Times New Roman"/>
      <w:sz w:val="28"/>
      <w:shd w:val="clear" w:color="auto" w:fill="FFFFFF"/>
    </w:rPr>
  </w:style>
  <w:style w:type="character" w:customStyle="1" w:styleId="210pt">
    <w:name w:val="Основной текст (2) + 10 pt"/>
    <w:uiPriority w:val="99"/>
    <w:rsid w:val="00533C8A"/>
    <w:rPr>
      <w:rFonts w:ascii="Times New Roman" w:hAnsi="Times New Roman"/>
      <w:color w:val="000000"/>
      <w:spacing w:val="0"/>
      <w:w w:val="100"/>
      <w:position w:val="0"/>
      <w:sz w:val="20"/>
      <w:u w:val="none"/>
      <w:lang w:val="uk-UA" w:eastAsia="uk-UA"/>
    </w:rPr>
  </w:style>
  <w:style w:type="character" w:customStyle="1" w:styleId="28">
    <w:name w:val="Основной текст (2) + 8"/>
    <w:aliases w:val="5 pt"/>
    <w:uiPriority w:val="99"/>
    <w:rsid w:val="00533C8A"/>
    <w:rPr>
      <w:rFonts w:ascii="Times New Roman" w:hAnsi="Times New Roman"/>
      <w:color w:val="000000"/>
      <w:spacing w:val="0"/>
      <w:w w:val="100"/>
      <w:position w:val="0"/>
      <w:sz w:val="17"/>
      <w:u w:val="none"/>
      <w:lang w:val="uk-UA" w:eastAsia="uk-UA"/>
    </w:rPr>
  </w:style>
  <w:style w:type="paragraph" w:customStyle="1" w:styleId="20">
    <w:name w:val="Основной текст (2)"/>
    <w:basedOn w:val="Normal"/>
    <w:link w:val="2"/>
    <w:uiPriority w:val="99"/>
    <w:rsid w:val="00533C8A"/>
    <w:pPr>
      <w:widowControl w:val="0"/>
      <w:shd w:val="clear" w:color="auto" w:fill="FFFFFF"/>
      <w:spacing w:before="200" w:after="640" w:line="31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1pt">
    <w:name w:val="Основной текст (2) + 11 pt"/>
    <w:uiPriority w:val="99"/>
    <w:rsid w:val="00CE3AE0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paragraph" w:styleId="Header">
    <w:name w:val="header"/>
    <w:basedOn w:val="Normal"/>
    <w:link w:val="HeaderChar"/>
    <w:uiPriority w:val="99"/>
    <w:rsid w:val="007941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41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41C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41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576</Words>
  <Characters>3288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u250402</dc:creator>
  <cp:keywords/>
  <dc:description/>
  <cp:lastModifiedBy>Nataly</cp:lastModifiedBy>
  <cp:revision>5</cp:revision>
  <cp:lastPrinted>2021-08-18T07:58:00Z</cp:lastPrinted>
  <dcterms:created xsi:type="dcterms:W3CDTF">2021-08-18T06:46:00Z</dcterms:created>
  <dcterms:modified xsi:type="dcterms:W3CDTF">2021-08-18T07:58:00Z</dcterms:modified>
</cp:coreProperties>
</file>